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F98" w:rsidRPr="00EE5F98" w:rsidRDefault="00EE5F98" w:rsidP="00EE5F98">
      <w:pPr>
        <w:widowControl/>
        <w:shd w:val="clear" w:color="auto" w:fill="FFFFFF"/>
        <w:spacing w:before="100" w:beforeAutospacing="1" w:after="100" w:afterAutospacing="1" w:line="235" w:lineRule="atLeast"/>
        <w:jc w:val="center"/>
        <w:rPr>
          <w:rFonts w:ascii="仿宋_GB2312" w:eastAsia="仿宋_GB2312" w:hAnsi="宋体" w:cs="宋体"/>
          <w:color w:val="333333"/>
          <w:kern w:val="0"/>
          <w:sz w:val="32"/>
          <w:szCs w:val="32"/>
        </w:rPr>
      </w:pPr>
      <w:r w:rsidRPr="00EE5F98">
        <w:rPr>
          <w:rFonts w:ascii="仿宋_GB2312" w:eastAsia="仿宋_GB2312" w:hAnsi="宋体" w:cs="宋体" w:hint="eastAsia"/>
          <w:b/>
          <w:bCs/>
          <w:color w:val="333333"/>
          <w:kern w:val="0"/>
          <w:sz w:val="32"/>
          <w:szCs w:val="32"/>
        </w:rPr>
        <w:t>财政部</w:t>
      </w:r>
      <w:r w:rsidRPr="00EE5F98">
        <w:rPr>
          <w:rFonts w:ascii="宋体" w:eastAsia="仿宋_GB2312" w:hAnsi="宋体" w:cs="宋体" w:hint="eastAsia"/>
          <w:b/>
          <w:bCs/>
          <w:color w:val="333333"/>
          <w:kern w:val="0"/>
          <w:sz w:val="32"/>
          <w:szCs w:val="32"/>
        </w:rPr>
        <w:t> </w:t>
      </w:r>
      <w:r w:rsidRPr="00EE5F98">
        <w:rPr>
          <w:rFonts w:ascii="仿宋_GB2312" w:eastAsia="仿宋_GB2312" w:hAnsi="宋体" w:cs="宋体" w:hint="eastAsia"/>
          <w:b/>
          <w:bCs/>
          <w:color w:val="333333"/>
          <w:kern w:val="0"/>
          <w:sz w:val="32"/>
          <w:szCs w:val="32"/>
        </w:rPr>
        <w:t>教育部</w:t>
      </w:r>
      <w:r w:rsidRPr="00EE5F98">
        <w:rPr>
          <w:rFonts w:ascii="宋体" w:eastAsia="仿宋_GB2312" w:hAnsi="宋体" w:cs="宋体" w:hint="eastAsia"/>
          <w:b/>
          <w:bCs/>
          <w:color w:val="333333"/>
          <w:kern w:val="0"/>
          <w:sz w:val="32"/>
          <w:szCs w:val="32"/>
        </w:rPr>
        <w:t> </w:t>
      </w:r>
      <w:r w:rsidRPr="00EE5F98">
        <w:rPr>
          <w:rFonts w:ascii="仿宋_GB2312" w:eastAsia="仿宋_GB2312" w:hAnsi="宋体" w:cs="宋体" w:hint="eastAsia"/>
          <w:b/>
          <w:bCs/>
          <w:color w:val="333333"/>
          <w:kern w:val="0"/>
          <w:sz w:val="32"/>
          <w:szCs w:val="32"/>
        </w:rPr>
        <w:t>总参谋部关于对直接招收为士官的</w:t>
      </w:r>
    </w:p>
    <w:p w:rsidR="00EE5F98" w:rsidRPr="00EE5F98" w:rsidRDefault="00EE5F98" w:rsidP="00EE5F98">
      <w:pPr>
        <w:widowControl/>
        <w:shd w:val="clear" w:color="auto" w:fill="FFFFFF"/>
        <w:spacing w:before="100" w:beforeAutospacing="1" w:after="100" w:afterAutospacing="1" w:line="235" w:lineRule="atLeast"/>
        <w:jc w:val="center"/>
        <w:rPr>
          <w:rFonts w:ascii="仿宋_GB2312" w:eastAsia="仿宋_GB2312" w:hAnsi="宋体" w:cs="宋体"/>
          <w:color w:val="333333"/>
          <w:kern w:val="0"/>
          <w:sz w:val="32"/>
          <w:szCs w:val="32"/>
        </w:rPr>
      </w:pPr>
      <w:r w:rsidRPr="00EE5F98">
        <w:rPr>
          <w:rFonts w:ascii="仿宋_GB2312" w:eastAsia="仿宋_GB2312" w:hAnsi="宋体" w:cs="宋体" w:hint="eastAsia"/>
          <w:b/>
          <w:bCs/>
          <w:color w:val="333333"/>
          <w:kern w:val="0"/>
          <w:sz w:val="32"/>
          <w:szCs w:val="32"/>
        </w:rPr>
        <w:t>高等学校学生施行国家资助的通知</w:t>
      </w:r>
    </w:p>
    <w:p w:rsidR="00EE5F98" w:rsidRPr="00EE5F98" w:rsidRDefault="00EE5F98" w:rsidP="00EE5F98">
      <w:pPr>
        <w:widowControl/>
        <w:shd w:val="clear" w:color="auto" w:fill="FFFFFF"/>
        <w:spacing w:before="100" w:beforeAutospacing="1" w:after="100" w:afterAutospacing="1" w:line="235" w:lineRule="atLeast"/>
        <w:jc w:val="center"/>
        <w:rPr>
          <w:rFonts w:ascii="仿宋_GB2312" w:eastAsia="仿宋_GB2312" w:hAnsi="宋体" w:cs="宋体"/>
          <w:color w:val="333333"/>
          <w:kern w:val="0"/>
          <w:sz w:val="32"/>
          <w:szCs w:val="32"/>
        </w:rPr>
      </w:pPr>
      <w:r w:rsidRPr="00EE5F98">
        <w:rPr>
          <w:rFonts w:ascii="仿宋_GB2312" w:eastAsia="仿宋_GB2312" w:hAnsi="宋体" w:cs="宋体" w:hint="eastAsia"/>
          <w:color w:val="333333"/>
          <w:kern w:val="0"/>
          <w:sz w:val="32"/>
          <w:szCs w:val="32"/>
        </w:rPr>
        <w:t>财教[2015]462号</w:t>
      </w:r>
    </w:p>
    <w:p w:rsidR="00EE5F98" w:rsidRPr="00EE5F98" w:rsidRDefault="00EE5F98" w:rsidP="00EE5F98">
      <w:pPr>
        <w:widowControl/>
        <w:shd w:val="clear" w:color="auto" w:fill="FFFFFF"/>
        <w:spacing w:before="100" w:beforeAutospacing="1" w:after="100" w:afterAutospacing="1" w:line="235" w:lineRule="atLeast"/>
        <w:jc w:val="left"/>
        <w:rPr>
          <w:rFonts w:ascii="仿宋_GB2312" w:eastAsia="仿宋_GB2312" w:hAnsi="宋体" w:cs="宋体"/>
          <w:color w:val="333333"/>
          <w:kern w:val="0"/>
          <w:sz w:val="32"/>
          <w:szCs w:val="32"/>
        </w:rPr>
      </w:pPr>
      <w:r w:rsidRPr="00EE5F98">
        <w:rPr>
          <w:rFonts w:ascii="仿宋_GB2312" w:eastAsia="仿宋_GB2312" w:hAnsi="宋体" w:cs="宋体" w:hint="eastAsia"/>
          <w:color w:val="333333"/>
          <w:kern w:val="0"/>
          <w:sz w:val="32"/>
          <w:szCs w:val="32"/>
        </w:rPr>
        <w:t xml:space="preserve">　</w:t>
      </w:r>
    </w:p>
    <w:p w:rsidR="00EE5F98" w:rsidRPr="00EE5F98" w:rsidRDefault="00EE5F98" w:rsidP="00EE5F98">
      <w:pPr>
        <w:widowControl/>
        <w:shd w:val="clear" w:color="auto" w:fill="FFFFFF"/>
        <w:spacing w:before="100" w:beforeAutospacing="1" w:after="100" w:afterAutospacing="1" w:line="235" w:lineRule="atLeast"/>
        <w:jc w:val="left"/>
        <w:rPr>
          <w:rFonts w:ascii="仿宋_GB2312" w:eastAsia="仿宋_GB2312" w:hAnsi="宋体" w:cs="宋体"/>
          <w:color w:val="333333"/>
          <w:kern w:val="0"/>
          <w:sz w:val="32"/>
          <w:szCs w:val="32"/>
        </w:rPr>
      </w:pPr>
      <w:r w:rsidRPr="00EE5F98">
        <w:rPr>
          <w:rFonts w:ascii="仿宋_GB2312" w:eastAsia="仿宋_GB2312" w:hAnsi="宋体" w:cs="宋体" w:hint="eastAsia"/>
          <w:color w:val="333333"/>
          <w:kern w:val="0"/>
          <w:sz w:val="32"/>
          <w:szCs w:val="32"/>
        </w:rPr>
        <w:t>党中央有关部门，国务院有关部委、有关直属机构，各省、自治区、直辖市、计划单列市财政厅(局)、教育厅(教委、</w:t>
      </w:r>
      <w:r w:rsidRPr="00EE5F98">
        <w:rPr>
          <w:rFonts w:ascii="宋体" w:eastAsia="仿宋_GB2312" w:hAnsi="宋体" w:cs="宋体" w:hint="eastAsia"/>
          <w:color w:val="333333"/>
          <w:kern w:val="0"/>
          <w:sz w:val="32"/>
          <w:szCs w:val="32"/>
        </w:rPr>
        <w:t> </w:t>
      </w:r>
      <w:r w:rsidRPr="00EE5F98">
        <w:rPr>
          <w:rFonts w:ascii="仿宋_GB2312" w:eastAsia="仿宋_GB2312" w:hAnsi="宋体" w:cs="宋体" w:hint="eastAsia"/>
          <w:color w:val="333333"/>
          <w:kern w:val="0"/>
          <w:sz w:val="32"/>
          <w:szCs w:val="32"/>
        </w:rPr>
        <w:t>教育局)、征兵办公室，新疆生产建设兵团财务局、教育局，各军区，各军兵种，军事科学院，国防大学，国防科学技术大学，武警部队，各省军区(卫戍区、警备</w:t>
      </w:r>
      <w:r w:rsidRPr="00EE5F98">
        <w:rPr>
          <w:rFonts w:ascii="宋体" w:eastAsia="仿宋_GB2312" w:hAnsi="宋体" w:cs="宋体" w:hint="eastAsia"/>
          <w:color w:val="333333"/>
          <w:kern w:val="0"/>
          <w:sz w:val="32"/>
          <w:szCs w:val="32"/>
        </w:rPr>
        <w:t> </w:t>
      </w:r>
      <w:r w:rsidRPr="00EE5F98">
        <w:rPr>
          <w:rFonts w:ascii="仿宋_GB2312" w:eastAsia="仿宋_GB2312" w:hAnsi="宋体" w:cs="宋体" w:hint="eastAsia"/>
          <w:color w:val="333333"/>
          <w:kern w:val="0"/>
          <w:sz w:val="32"/>
          <w:szCs w:val="32"/>
        </w:rPr>
        <w:t>区)，中央部门直属各高等学校：</w:t>
      </w:r>
    </w:p>
    <w:p w:rsidR="00EE5F98" w:rsidRPr="00EE5F98" w:rsidRDefault="00EE5F98" w:rsidP="00EE5F98">
      <w:pPr>
        <w:widowControl/>
        <w:shd w:val="clear" w:color="auto" w:fill="FFFFFF"/>
        <w:spacing w:before="100" w:beforeAutospacing="1" w:after="100" w:afterAutospacing="1" w:line="235" w:lineRule="atLeast"/>
        <w:jc w:val="left"/>
        <w:rPr>
          <w:rFonts w:ascii="仿宋_GB2312" w:eastAsia="仿宋_GB2312" w:hAnsi="宋体" w:cs="宋体"/>
          <w:color w:val="333333"/>
          <w:kern w:val="0"/>
          <w:sz w:val="32"/>
          <w:szCs w:val="32"/>
        </w:rPr>
      </w:pPr>
      <w:r w:rsidRPr="00EE5F98">
        <w:rPr>
          <w:rFonts w:ascii="仿宋_GB2312" w:eastAsia="仿宋_GB2312" w:hAnsi="宋体" w:cs="宋体" w:hint="eastAsia"/>
          <w:color w:val="333333"/>
          <w:kern w:val="0"/>
          <w:sz w:val="32"/>
          <w:szCs w:val="32"/>
        </w:rPr>
        <w:t xml:space="preserve">　　为鼓励高等学校学生积极参加士官直招，提高部队士官人才质量，推进国防和军队现代化建设，财政部、教育部、总参谋部决定自2015年起，对直接招收为士官的高等学校学生(含定向生)施行国家资助。现将有关问题通知如下：</w:t>
      </w:r>
    </w:p>
    <w:p w:rsidR="00EE5F98" w:rsidRPr="00EE5F98" w:rsidRDefault="00EE5F98" w:rsidP="00EE5F98">
      <w:pPr>
        <w:widowControl/>
        <w:shd w:val="clear" w:color="auto" w:fill="FFFFFF"/>
        <w:spacing w:before="100" w:beforeAutospacing="1" w:after="100" w:afterAutospacing="1" w:line="235" w:lineRule="atLeast"/>
        <w:jc w:val="left"/>
        <w:rPr>
          <w:rFonts w:ascii="仿宋_GB2312" w:eastAsia="仿宋_GB2312" w:hAnsi="宋体" w:cs="宋体"/>
          <w:color w:val="333333"/>
          <w:kern w:val="0"/>
          <w:sz w:val="32"/>
          <w:szCs w:val="32"/>
        </w:rPr>
      </w:pPr>
      <w:r w:rsidRPr="00EE5F98">
        <w:rPr>
          <w:rFonts w:ascii="仿宋_GB2312" w:eastAsia="仿宋_GB2312" w:hAnsi="宋体" w:cs="宋体" w:hint="eastAsia"/>
          <w:color w:val="333333"/>
          <w:kern w:val="0"/>
          <w:sz w:val="32"/>
          <w:szCs w:val="32"/>
        </w:rPr>
        <w:t xml:space="preserve">　　一、资助对象、范围及标准</w:t>
      </w:r>
    </w:p>
    <w:p w:rsidR="00EE5F98" w:rsidRPr="00EE5F98" w:rsidRDefault="00EE5F98" w:rsidP="00EE5F98">
      <w:pPr>
        <w:widowControl/>
        <w:shd w:val="clear" w:color="auto" w:fill="FFFFFF"/>
        <w:spacing w:before="100" w:beforeAutospacing="1" w:after="100" w:afterAutospacing="1" w:line="235" w:lineRule="atLeast"/>
        <w:jc w:val="left"/>
        <w:rPr>
          <w:rFonts w:ascii="仿宋_GB2312" w:eastAsia="仿宋_GB2312" w:hAnsi="宋体" w:cs="宋体"/>
          <w:color w:val="333333"/>
          <w:kern w:val="0"/>
          <w:sz w:val="32"/>
          <w:szCs w:val="32"/>
        </w:rPr>
      </w:pPr>
      <w:r w:rsidRPr="00EE5F98">
        <w:rPr>
          <w:rFonts w:ascii="仿宋_GB2312" w:eastAsia="仿宋_GB2312" w:hAnsi="宋体" w:cs="宋体" w:hint="eastAsia"/>
          <w:color w:val="333333"/>
          <w:kern w:val="0"/>
          <w:sz w:val="32"/>
          <w:szCs w:val="32"/>
        </w:rPr>
        <w:t xml:space="preserve">　　从2015年起，国家对直接招收为士官的高等学校学生施行国家资助，入伍时对其在校期间缴纳的学费实行一次性补偿或获得的国家助学贷款(包括校园地国家助学贷款和生源地信用助学贷款，下同)实行代偿。</w:t>
      </w:r>
    </w:p>
    <w:p w:rsidR="00EE5F98" w:rsidRPr="00EE5F98" w:rsidRDefault="00EE5F98" w:rsidP="00EE5F98">
      <w:pPr>
        <w:widowControl/>
        <w:shd w:val="clear" w:color="auto" w:fill="FFFFFF"/>
        <w:spacing w:before="100" w:beforeAutospacing="1" w:after="100" w:afterAutospacing="1" w:line="235" w:lineRule="atLeast"/>
        <w:jc w:val="left"/>
        <w:rPr>
          <w:rFonts w:ascii="仿宋_GB2312" w:eastAsia="仿宋_GB2312" w:hAnsi="宋体" w:cs="宋体"/>
          <w:color w:val="333333"/>
          <w:kern w:val="0"/>
          <w:sz w:val="32"/>
          <w:szCs w:val="32"/>
        </w:rPr>
      </w:pPr>
      <w:r w:rsidRPr="00EE5F98">
        <w:rPr>
          <w:rFonts w:ascii="仿宋_GB2312" w:eastAsia="仿宋_GB2312" w:hAnsi="宋体" w:cs="宋体" w:hint="eastAsia"/>
          <w:color w:val="333333"/>
          <w:kern w:val="0"/>
          <w:sz w:val="32"/>
          <w:szCs w:val="32"/>
        </w:rPr>
        <w:lastRenderedPageBreak/>
        <w:t xml:space="preserve">　　学费补偿或国家助学贷款代偿金额，按学生实际缴纳的学费或获得的国家助学贷款(包括本金及其全部偿还之前产生</w:t>
      </w:r>
      <w:r w:rsidRPr="00EE5F98">
        <w:rPr>
          <w:rFonts w:ascii="宋体" w:eastAsia="仿宋_GB2312" w:hAnsi="宋体" w:cs="宋体" w:hint="eastAsia"/>
          <w:color w:val="333333"/>
          <w:kern w:val="0"/>
          <w:sz w:val="32"/>
          <w:szCs w:val="32"/>
        </w:rPr>
        <w:t> </w:t>
      </w:r>
      <w:r w:rsidRPr="00EE5F98">
        <w:rPr>
          <w:rFonts w:ascii="仿宋_GB2312" w:eastAsia="仿宋_GB2312" w:hAnsi="宋体" w:cs="宋体" w:hint="eastAsia"/>
          <w:color w:val="333333"/>
          <w:kern w:val="0"/>
          <w:sz w:val="32"/>
          <w:szCs w:val="32"/>
        </w:rPr>
        <w:t>的利息，下同)两者金额较高者执行，据实补偿或者代偿，但本专科学生每人每年最高不超过8000元、研究生每人每年最高不超过12000元。获学费补偿学</w:t>
      </w:r>
      <w:r w:rsidRPr="00EE5F98">
        <w:rPr>
          <w:rFonts w:ascii="宋体" w:eastAsia="仿宋_GB2312" w:hAnsi="宋体" w:cs="宋体" w:hint="eastAsia"/>
          <w:color w:val="333333"/>
          <w:kern w:val="0"/>
          <w:sz w:val="32"/>
          <w:szCs w:val="32"/>
        </w:rPr>
        <w:t> </w:t>
      </w:r>
      <w:r w:rsidRPr="00EE5F98">
        <w:rPr>
          <w:rFonts w:ascii="仿宋_GB2312" w:eastAsia="仿宋_GB2312" w:hAnsi="宋体" w:cs="宋体" w:hint="eastAsia"/>
          <w:color w:val="333333"/>
          <w:kern w:val="0"/>
          <w:sz w:val="32"/>
          <w:szCs w:val="32"/>
        </w:rPr>
        <w:t>生在校期间获得国家助学贷款的，补偿资金必须首先用于偿还国家助学贷款；如补偿金额高于国家助学贷款金额，高出部分退还学生。</w:t>
      </w:r>
    </w:p>
    <w:p w:rsidR="00EE5F98" w:rsidRPr="00EE5F98" w:rsidRDefault="00EE5F98" w:rsidP="00EE5F98">
      <w:pPr>
        <w:widowControl/>
        <w:shd w:val="clear" w:color="auto" w:fill="FFFFFF"/>
        <w:spacing w:before="100" w:beforeAutospacing="1" w:after="100" w:afterAutospacing="1" w:line="235" w:lineRule="atLeast"/>
        <w:jc w:val="left"/>
        <w:rPr>
          <w:rFonts w:ascii="仿宋_GB2312" w:eastAsia="仿宋_GB2312" w:hAnsi="宋体" w:cs="宋体"/>
          <w:color w:val="333333"/>
          <w:kern w:val="0"/>
          <w:sz w:val="32"/>
          <w:szCs w:val="32"/>
        </w:rPr>
      </w:pPr>
      <w:r w:rsidRPr="00EE5F98">
        <w:rPr>
          <w:rFonts w:ascii="仿宋_GB2312" w:eastAsia="仿宋_GB2312" w:hAnsi="宋体" w:cs="宋体" w:hint="eastAsia"/>
          <w:color w:val="333333"/>
          <w:kern w:val="0"/>
          <w:sz w:val="32"/>
          <w:szCs w:val="32"/>
        </w:rPr>
        <w:t xml:space="preserve">　　</w:t>
      </w:r>
      <w:r w:rsidRPr="006129A1">
        <w:rPr>
          <w:rFonts w:ascii="仿宋_GB2312" w:eastAsia="仿宋_GB2312" w:hAnsi="宋体" w:cs="宋体" w:hint="eastAsia"/>
          <w:color w:val="333333"/>
          <w:kern w:val="0"/>
          <w:sz w:val="32"/>
          <w:szCs w:val="32"/>
          <w:highlight w:val="yellow"/>
        </w:rPr>
        <w:t>国家资助直接招收为士官的高等学校学生(以下简称高校学生)，是指直接从非军事部门招收为部队士官的全日制普</w:t>
      </w:r>
      <w:r w:rsidRPr="006129A1">
        <w:rPr>
          <w:rFonts w:ascii="宋体" w:eastAsia="仿宋_GB2312" w:hAnsi="宋体" w:cs="宋体" w:hint="eastAsia"/>
          <w:color w:val="333333"/>
          <w:kern w:val="0"/>
          <w:sz w:val="32"/>
          <w:szCs w:val="32"/>
          <w:highlight w:val="yellow"/>
        </w:rPr>
        <w:t> </w:t>
      </w:r>
      <w:r w:rsidRPr="006129A1">
        <w:rPr>
          <w:rFonts w:ascii="仿宋_GB2312" w:eastAsia="仿宋_GB2312" w:hAnsi="宋体" w:cs="宋体" w:hint="eastAsia"/>
          <w:color w:val="333333"/>
          <w:kern w:val="0"/>
          <w:sz w:val="32"/>
          <w:szCs w:val="32"/>
          <w:highlight w:val="yellow"/>
        </w:rPr>
        <w:t>通本专科(含高职)、研究生、第二学士学位的应(往)届毕业生，以及成人高校的普通本专科(高职)应(往)届毕业生；纳入全国高等学校招生统一考试、直接</w:t>
      </w:r>
      <w:r w:rsidRPr="006129A1">
        <w:rPr>
          <w:rFonts w:ascii="宋体" w:eastAsia="仿宋_GB2312" w:hAnsi="宋体" w:cs="宋体" w:hint="eastAsia"/>
          <w:color w:val="333333"/>
          <w:kern w:val="0"/>
          <w:sz w:val="32"/>
          <w:szCs w:val="32"/>
          <w:highlight w:val="yellow"/>
        </w:rPr>
        <w:t> </w:t>
      </w:r>
      <w:r w:rsidRPr="006129A1">
        <w:rPr>
          <w:rFonts w:ascii="仿宋_GB2312" w:eastAsia="仿宋_GB2312" w:hAnsi="宋体" w:cs="宋体" w:hint="eastAsia"/>
          <w:color w:val="333333"/>
          <w:kern w:val="0"/>
          <w:sz w:val="32"/>
          <w:szCs w:val="32"/>
          <w:highlight w:val="yellow"/>
        </w:rPr>
        <w:t>招录或选拔补充为部队士官的定向生。</w:t>
      </w:r>
    </w:p>
    <w:p w:rsidR="00EE5F98" w:rsidRPr="00EE5F98" w:rsidRDefault="00EE5F98" w:rsidP="00EE5F98">
      <w:pPr>
        <w:widowControl/>
        <w:shd w:val="clear" w:color="auto" w:fill="FFFFFF"/>
        <w:spacing w:before="100" w:beforeAutospacing="1" w:after="100" w:afterAutospacing="1" w:line="235" w:lineRule="atLeast"/>
        <w:jc w:val="left"/>
        <w:rPr>
          <w:rFonts w:ascii="仿宋_GB2312" w:eastAsia="仿宋_GB2312" w:hAnsi="宋体" w:cs="宋体"/>
          <w:color w:val="333333"/>
          <w:kern w:val="0"/>
          <w:sz w:val="32"/>
          <w:szCs w:val="32"/>
        </w:rPr>
      </w:pPr>
      <w:r w:rsidRPr="00EE5F98">
        <w:rPr>
          <w:rFonts w:ascii="仿宋_GB2312" w:eastAsia="仿宋_GB2312" w:hAnsi="宋体" w:cs="宋体" w:hint="eastAsia"/>
          <w:color w:val="333333"/>
          <w:kern w:val="0"/>
          <w:sz w:val="32"/>
          <w:szCs w:val="32"/>
        </w:rPr>
        <w:t xml:space="preserve">　　本通知所称高等学校是指根据国家有关规定批准设立、实施高等学历教育的全日制公办普通高等学校、民办普通高等学校和独立学院(以下简称高校)。</w:t>
      </w:r>
    </w:p>
    <w:p w:rsidR="00EE5F98" w:rsidRPr="00EE5F98" w:rsidRDefault="00EE5F98" w:rsidP="00EE5F98">
      <w:pPr>
        <w:widowControl/>
        <w:shd w:val="clear" w:color="auto" w:fill="FFFFFF"/>
        <w:spacing w:before="100" w:beforeAutospacing="1" w:after="100" w:afterAutospacing="1" w:line="235" w:lineRule="atLeast"/>
        <w:jc w:val="left"/>
        <w:rPr>
          <w:rFonts w:ascii="仿宋_GB2312" w:eastAsia="仿宋_GB2312" w:hAnsi="宋体" w:cs="宋体"/>
          <w:color w:val="333333"/>
          <w:kern w:val="0"/>
          <w:sz w:val="32"/>
          <w:szCs w:val="32"/>
        </w:rPr>
      </w:pPr>
      <w:r w:rsidRPr="00EE5F98">
        <w:rPr>
          <w:rFonts w:ascii="仿宋_GB2312" w:eastAsia="仿宋_GB2312" w:hAnsi="宋体" w:cs="宋体" w:hint="eastAsia"/>
          <w:color w:val="333333"/>
          <w:kern w:val="0"/>
          <w:sz w:val="32"/>
          <w:szCs w:val="32"/>
        </w:rPr>
        <w:t xml:space="preserve">　　直接招收为士官的高校学生国家资助资金，全部由中央财政安排。</w:t>
      </w:r>
    </w:p>
    <w:p w:rsidR="00EE5F98" w:rsidRPr="00EE5F98" w:rsidRDefault="00EE5F98" w:rsidP="00EE5F98">
      <w:pPr>
        <w:widowControl/>
        <w:shd w:val="clear" w:color="auto" w:fill="FFFFFF"/>
        <w:spacing w:before="100" w:beforeAutospacing="1" w:after="100" w:afterAutospacing="1" w:line="235" w:lineRule="atLeast"/>
        <w:jc w:val="left"/>
        <w:rPr>
          <w:rFonts w:ascii="仿宋_GB2312" w:eastAsia="仿宋_GB2312" w:hAnsi="宋体" w:cs="宋体"/>
          <w:color w:val="333333"/>
          <w:kern w:val="0"/>
          <w:sz w:val="32"/>
          <w:szCs w:val="32"/>
        </w:rPr>
      </w:pPr>
      <w:r w:rsidRPr="00EE5F98">
        <w:rPr>
          <w:rFonts w:ascii="仿宋_GB2312" w:eastAsia="仿宋_GB2312" w:hAnsi="宋体" w:cs="宋体" w:hint="eastAsia"/>
          <w:color w:val="333333"/>
          <w:kern w:val="0"/>
          <w:sz w:val="32"/>
          <w:szCs w:val="32"/>
        </w:rPr>
        <w:t xml:space="preserve">　　二、资助年限、程序及管理</w:t>
      </w:r>
    </w:p>
    <w:p w:rsidR="00EE5F98" w:rsidRPr="00EE5F98" w:rsidRDefault="00EE5F98" w:rsidP="00EE5F98">
      <w:pPr>
        <w:widowControl/>
        <w:shd w:val="clear" w:color="auto" w:fill="FFFFFF"/>
        <w:spacing w:before="100" w:beforeAutospacing="1" w:after="100" w:afterAutospacing="1" w:line="235" w:lineRule="atLeast"/>
        <w:jc w:val="left"/>
        <w:rPr>
          <w:rFonts w:ascii="仿宋_GB2312" w:eastAsia="仿宋_GB2312" w:hAnsi="宋体" w:cs="宋体"/>
          <w:color w:val="333333"/>
          <w:kern w:val="0"/>
          <w:sz w:val="32"/>
          <w:szCs w:val="32"/>
        </w:rPr>
      </w:pPr>
      <w:r w:rsidRPr="00EE5F98">
        <w:rPr>
          <w:rFonts w:ascii="仿宋_GB2312" w:eastAsia="仿宋_GB2312" w:hAnsi="宋体" w:cs="宋体" w:hint="eastAsia"/>
          <w:color w:val="333333"/>
          <w:kern w:val="0"/>
          <w:sz w:val="32"/>
          <w:szCs w:val="32"/>
        </w:rPr>
        <w:lastRenderedPageBreak/>
        <w:t xml:space="preserve">　　直接招收为士官的高校学生国家资助的年限，按照国家对本科、专科(高职)、研究生和第二学士学位规定的相应修</w:t>
      </w:r>
      <w:r w:rsidRPr="00EE5F98">
        <w:rPr>
          <w:rFonts w:ascii="宋体" w:eastAsia="仿宋_GB2312" w:hAnsi="宋体" w:cs="宋体" w:hint="eastAsia"/>
          <w:color w:val="333333"/>
          <w:kern w:val="0"/>
          <w:sz w:val="32"/>
          <w:szCs w:val="32"/>
        </w:rPr>
        <w:t> </w:t>
      </w:r>
      <w:r w:rsidRPr="00EE5F98">
        <w:rPr>
          <w:rFonts w:ascii="仿宋_GB2312" w:eastAsia="仿宋_GB2312" w:hAnsi="宋体" w:cs="宋体" w:hint="eastAsia"/>
          <w:color w:val="333333"/>
          <w:kern w:val="0"/>
          <w:sz w:val="32"/>
          <w:szCs w:val="32"/>
        </w:rPr>
        <w:t>业年限据实计算。专升本、本硕连读、中职高职连读、第二学士学位毕业生补偿学费或代偿国家助学贷款的年限，分别按照完成本科、硕士、高职和第二学士学位阶</w:t>
      </w:r>
      <w:r w:rsidRPr="00EE5F98">
        <w:rPr>
          <w:rFonts w:ascii="宋体" w:eastAsia="仿宋_GB2312" w:hAnsi="宋体" w:cs="宋体" w:hint="eastAsia"/>
          <w:color w:val="333333"/>
          <w:kern w:val="0"/>
          <w:sz w:val="32"/>
          <w:szCs w:val="32"/>
        </w:rPr>
        <w:t> </w:t>
      </w:r>
      <w:r w:rsidRPr="00EE5F98">
        <w:rPr>
          <w:rFonts w:ascii="仿宋_GB2312" w:eastAsia="仿宋_GB2312" w:hAnsi="宋体" w:cs="宋体" w:hint="eastAsia"/>
          <w:color w:val="333333"/>
          <w:kern w:val="0"/>
          <w:sz w:val="32"/>
          <w:szCs w:val="32"/>
        </w:rPr>
        <w:t>段学习任务规定的学习时间计算。</w:t>
      </w:r>
    </w:p>
    <w:p w:rsidR="00EE5F98" w:rsidRPr="00EE5F98" w:rsidRDefault="00EE5F98" w:rsidP="00EE5F98">
      <w:pPr>
        <w:widowControl/>
        <w:shd w:val="clear" w:color="auto" w:fill="FFFFFF"/>
        <w:spacing w:before="100" w:beforeAutospacing="1" w:after="100" w:afterAutospacing="1" w:line="235" w:lineRule="atLeast"/>
        <w:jc w:val="left"/>
        <w:rPr>
          <w:rFonts w:ascii="仿宋_GB2312" w:eastAsia="仿宋_GB2312" w:hAnsi="宋体" w:cs="宋体"/>
          <w:color w:val="333333"/>
          <w:kern w:val="0"/>
          <w:sz w:val="32"/>
          <w:szCs w:val="32"/>
        </w:rPr>
      </w:pPr>
      <w:r w:rsidRPr="00EE5F98">
        <w:rPr>
          <w:rFonts w:ascii="仿宋_GB2312" w:eastAsia="仿宋_GB2312" w:hAnsi="宋体" w:cs="宋体" w:hint="eastAsia"/>
          <w:color w:val="333333"/>
          <w:kern w:val="0"/>
          <w:sz w:val="32"/>
          <w:szCs w:val="32"/>
        </w:rPr>
        <w:t xml:space="preserve">　　直接招收为士官的高校学生国家资助的申请审批程序及管理等规定，参照《财政部</w:t>
      </w:r>
      <w:r w:rsidRPr="00EE5F98">
        <w:rPr>
          <w:rFonts w:ascii="宋体" w:eastAsia="仿宋_GB2312" w:hAnsi="宋体" w:cs="宋体" w:hint="eastAsia"/>
          <w:color w:val="333333"/>
          <w:kern w:val="0"/>
          <w:sz w:val="32"/>
          <w:szCs w:val="32"/>
        </w:rPr>
        <w:t> </w:t>
      </w:r>
      <w:r w:rsidRPr="00EE5F98">
        <w:rPr>
          <w:rFonts w:ascii="仿宋_GB2312" w:eastAsia="仿宋_GB2312" w:hAnsi="宋体" w:cs="宋体" w:hint="eastAsia"/>
          <w:color w:val="333333"/>
          <w:kern w:val="0"/>
          <w:sz w:val="32"/>
          <w:szCs w:val="32"/>
        </w:rPr>
        <w:t>教育部</w:t>
      </w:r>
      <w:r w:rsidRPr="00EE5F98">
        <w:rPr>
          <w:rFonts w:ascii="宋体" w:eastAsia="仿宋_GB2312" w:hAnsi="宋体" w:cs="宋体" w:hint="eastAsia"/>
          <w:color w:val="333333"/>
          <w:kern w:val="0"/>
          <w:sz w:val="32"/>
          <w:szCs w:val="32"/>
        </w:rPr>
        <w:t> </w:t>
      </w:r>
      <w:r w:rsidRPr="00EE5F98">
        <w:rPr>
          <w:rFonts w:ascii="仿宋_GB2312" w:eastAsia="仿宋_GB2312" w:hAnsi="宋体" w:cs="宋体" w:hint="eastAsia"/>
          <w:color w:val="333333"/>
          <w:kern w:val="0"/>
          <w:sz w:val="32"/>
          <w:szCs w:val="32"/>
        </w:rPr>
        <w:t>总参谋部关于印发〈高等学校学生应征入伍服义务兵役国家资助办法〉的通知》(财教〔2013〕236号)相关规定执行。</w:t>
      </w:r>
    </w:p>
    <w:p w:rsidR="00EE5F98" w:rsidRPr="00EE5F98" w:rsidRDefault="00EE5F98" w:rsidP="00EE5F98">
      <w:pPr>
        <w:widowControl/>
        <w:shd w:val="clear" w:color="auto" w:fill="FFFFFF"/>
        <w:spacing w:before="100" w:beforeAutospacing="1" w:after="100" w:afterAutospacing="1" w:line="235" w:lineRule="atLeast"/>
        <w:jc w:val="left"/>
        <w:rPr>
          <w:rFonts w:ascii="仿宋_GB2312" w:eastAsia="仿宋_GB2312" w:hAnsi="宋体" w:cs="宋体"/>
          <w:color w:val="333333"/>
          <w:kern w:val="0"/>
          <w:sz w:val="32"/>
          <w:szCs w:val="32"/>
        </w:rPr>
      </w:pPr>
      <w:r w:rsidRPr="00EE5F98">
        <w:rPr>
          <w:rFonts w:ascii="仿宋_GB2312" w:eastAsia="仿宋_GB2312" w:hAnsi="宋体" w:cs="宋体" w:hint="eastAsia"/>
          <w:color w:val="333333"/>
          <w:kern w:val="0"/>
          <w:sz w:val="32"/>
          <w:szCs w:val="32"/>
        </w:rPr>
        <w:t xml:space="preserve">　　因本人思想原因、故意隐瞒病史或弄虚作假、违法犯罪等行为造成退兵的，原就读高校取消其受助资格。各省(区、</w:t>
      </w:r>
      <w:r w:rsidRPr="00EE5F98">
        <w:rPr>
          <w:rFonts w:ascii="宋体" w:eastAsia="仿宋_GB2312" w:hAnsi="宋体" w:cs="宋体" w:hint="eastAsia"/>
          <w:color w:val="333333"/>
          <w:kern w:val="0"/>
          <w:sz w:val="32"/>
          <w:szCs w:val="32"/>
        </w:rPr>
        <w:t> </w:t>
      </w:r>
      <w:r w:rsidRPr="00EE5F98">
        <w:rPr>
          <w:rFonts w:ascii="仿宋_GB2312" w:eastAsia="仿宋_GB2312" w:hAnsi="宋体" w:cs="宋体" w:hint="eastAsia"/>
          <w:color w:val="333333"/>
          <w:kern w:val="0"/>
          <w:sz w:val="32"/>
          <w:szCs w:val="32"/>
        </w:rPr>
        <w:t>市)人民政府征兵办公室应在接收退兵后及时将被退回学生的姓名、就读高校、退兵原因等情况逐级上报至国防部征兵办公室，并按照学生原就读高校的隶属关系，</w:t>
      </w:r>
      <w:r w:rsidRPr="00EE5F98">
        <w:rPr>
          <w:rFonts w:ascii="宋体" w:eastAsia="仿宋_GB2312" w:hAnsi="宋体" w:cs="宋体" w:hint="eastAsia"/>
          <w:color w:val="333333"/>
          <w:kern w:val="0"/>
          <w:sz w:val="32"/>
          <w:szCs w:val="32"/>
        </w:rPr>
        <w:t> </w:t>
      </w:r>
      <w:r w:rsidRPr="00EE5F98">
        <w:rPr>
          <w:rFonts w:ascii="仿宋_GB2312" w:eastAsia="仿宋_GB2312" w:hAnsi="宋体" w:cs="宋体" w:hint="eastAsia"/>
          <w:color w:val="333333"/>
          <w:kern w:val="0"/>
          <w:sz w:val="32"/>
          <w:szCs w:val="32"/>
        </w:rPr>
        <w:t>通报同级教育行政部门。已补偿的学费或代偿的国家助学贷款资金，由学生退回安置地县级人民政府征兵办公室会同教育行政部门收回。</w:t>
      </w:r>
    </w:p>
    <w:p w:rsidR="00EE5F98" w:rsidRPr="00EE5F98" w:rsidRDefault="00EE5F98" w:rsidP="00EE5F98">
      <w:pPr>
        <w:widowControl/>
        <w:shd w:val="clear" w:color="auto" w:fill="FFFFFF"/>
        <w:spacing w:before="100" w:beforeAutospacing="1" w:after="100" w:afterAutospacing="1" w:line="235" w:lineRule="atLeast"/>
        <w:jc w:val="left"/>
        <w:rPr>
          <w:rFonts w:ascii="仿宋_GB2312" w:eastAsia="仿宋_GB2312" w:hAnsi="宋体" w:cs="宋体"/>
          <w:color w:val="333333"/>
          <w:kern w:val="0"/>
          <w:sz w:val="32"/>
          <w:szCs w:val="32"/>
        </w:rPr>
      </w:pPr>
      <w:r w:rsidRPr="00EE5F98">
        <w:rPr>
          <w:rFonts w:ascii="仿宋_GB2312" w:eastAsia="仿宋_GB2312" w:hAnsi="宋体" w:cs="宋体" w:hint="eastAsia"/>
          <w:color w:val="333333"/>
          <w:kern w:val="0"/>
          <w:sz w:val="32"/>
          <w:szCs w:val="32"/>
        </w:rPr>
        <w:t xml:space="preserve">　　三、工作要求</w:t>
      </w:r>
    </w:p>
    <w:p w:rsidR="00EE5F98" w:rsidRPr="00EE5F98" w:rsidRDefault="00EE5F98" w:rsidP="00EE5F98">
      <w:pPr>
        <w:widowControl/>
        <w:shd w:val="clear" w:color="auto" w:fill="FFFFFF"/>
        <w:spacing w:before="100" w:beforeAutospacing="1" w:after="100" w:afterAutospacing="1" w:line="235" w:lineRule="atLeast"/>
        <w:jc w:val="left"/>
        <w:rPr>
          <w:rFonts w:ascii="仿宋_GB2312" w:eastAsia="仿宋_GB2312" w:hAnsi="宋体" w:cs="宋体"/>
          <w:color w:val="333333"/>
          <w:kern w:val="0"/>
          <w:sz w:val="32"/>
          <w:szCs w:val="32"/>
        </w:rPr>
      </w:pPr>
      <w:r w:rsidRPr="00EE5F98">
        <w:rPr>
          <w:rFonts w:ascii="仿宋_GB2312" w:eastAsia="仿宋_GB2312" w:hAnsi="宋体" w:cs="宋体" w:hint="eastAsia"/>
          <w:color w:val="333333"/>
          <w:kern w:val="0"/>
          <w:sz w:val="32"/>
          <w:szCs w:val="32"/>
        </w:rPr>
        <w:lastRenderedPageBreak/>
        <w:t xml:space="preserve">　　对直接招收为士官的高校学生实施国家资助，是贯彻落实军民融合发展战略、吸引高素质优秀人才投身国防和军队现代化建设的重要举措。各相关部门要加大政策宣传，抓好工作落实，确保这一国家资助政策发挥应有效益。</w:t>
      </w:r>
    </w:p>
    <w:p w:rsidR="00EE5F98" w:rsidRPr="00EE5F98" w:rsidRDefault="00EE5F98" w:rsidP="00EE5F98">
      <w:pPr>
        <w:widowControl/>
        <w:shd w:val="clear" w:color="auto" w:fill="FFFFFF"/>
        <w:spacing w:before="100" w:beforeAutospacing="1" w:after="100" w:afterAutospacing="1" w:line="235" w:lineRule="atLeast"/>
        <w:jc w:val="left"/>
        <w:rPr>
          <w:rFonts w:ascii="仿宋_GB2312" w:eastAsia="仿宋_GB2312" w:hAnsi="宋体" w:cs="宋体"/>
          <w:color w:val="333333"/>
          <w:kern w:val="0"/>
          <w:sz w:val="32"/>
          <w:szCs w:val="32"/>
        </w:rPr>
      </w:pPr>
      <w:r w:rsidRPr="00EE5F98">
        <w:rPr>
          <w:rFonts w:ascii="仿宋_GB2312" w:eastAsia="仿宋_GB2312" w:hAnsi="宋体" w:cs="宋体" w:hint="eastAsia"/>
          <w:color w:val="333333"/>
          <w:kern w:val="0"/>
          <w:sz w:val="32"/>
          <w:szCs w:val="32"/>
        </w:rPr>
        <w:t xml:space="preserve">　　本通知自2015年7月1日起执行。此前与本通知规定内容有不一致的，以本通知规定为准。</w:t>
      </w:r>
    </w:p>
    <w:p w:rsidR="00EE5F98" w:rsidRPr="00EE5F98" w:rsidRDefault="00EE5F98" w:rsidP="00EE5F98">
      <w:pPr>
        <w:widowControl/>
        <w:shd w:val="clear" w:color="auto" w:fill="FFFFFF"/>
        <w:spacing w:before="100" w:beforeAutospacing="1" w:after="100" w:afterAutospacing="1" w:line="235" w:lineRule="atLeast"/>
        <w:jc w:val="left"/>
        <w:rPr>
          <w:rFonts w:ascii="仿宋_GB2312" w:eastAsia="仿宋_GB2312" w:hAnsi="宋体" w:cs="宋体"/>
          <w:color w:val="333333"/>
          <w:kern w:val="0"/>
          <w:sz w:val="32"/>
          <w:szCs w:val="32"/>
        </w:rPr>
      </w:pPr>
      <w:r w:rsidRPr="00EE5F98">
        <w:rPr>
          <w:rFonts w:ascii="宋体" w:eastAsia="仿宋_GB2312" w:hAnsi="宋体" w:cs="宋体" w:hint="eastAsia"/>
          <w:color w:val="333333"/>
          <w:kern w:val="0"/>
          <w:sz w:val="32"/>
          <w:szCs w:val="32"/>
        </w:rPr>
        <w:t> </w:t>
      </w:r>
    </w:p>
    <w:p w:rsidR="00EE5F98" w:rsidRPr="00EE5F98" w:rsidRDefault="00EE5F98" w:rsidP="00EE5F98">
      <w:pPr>
        <w:widowControl/>
        <w:shd w:val="clear" w:color="auto" w:fill="FFFFFF"/>
        <w:spacing w:before="100" w:beforeAutospacing="1" w:after="100" w:afterAutospacing="1" w:line="235" w:lineRule="atLeast"/>
        <w:jc w:val="left"/>
        <w:rPr>
          <w:rFonts w:ascii="仿宋_GB2312" w:eastAsia="仿宋_GB2312" w:hAnsi="宋体" w:cs="宋体"/>
          <w:color w:val="333333"/>
          <w:kern w:val="0"/>
          <w:sz w:val="32"/>
          <w:szCs w:val="32"/>
        </w:rPr>
      </w:pPr>
      <w:r w:rsidRPr="00EE5F98">
        <w:rPr>
          <w:rFonts w:ascii="仿宋_GB2312" w:eastAsia="仿宋_GB2312" w:hAnsi="宋体" w:cs="宋体" w:hint="eastAsia"/>
          <w:color w:val="333333"/>
          <w:kern w:val="0"/>
          <w:sz w:val="32"/>
          <w:szCs w:val="32"/>
        </w:rPr>
        <w:t xml:space="preserve">　　附件：直接招收为士官的高校学生学费补偿国家助学贷款代偿申请表：</w:t>
      </w:r>
      <w:hyperlink r:id="rId6" w:tgtFrame="_blank" w:history="1">
        <w:r w:rsidRPr="00EE5F98">
          <w:rPr>
            <w:rFonts w:ascii="仿宋_GB2312" w:eastAsia="仿宋_GB2312" w:hAnsi="宋体" w:cs="宋体" w:hint="eastAsia"/>
            <w:color w:val="0000FF"/>
            <w:kern w:val="0"/>
            <w:sz w:val="32"/>
            <w:szCs w:val="32"/>
            <w:u w:val="single"/>
          </w:rPr>
          <w:t>temp_16012710232331.xls</w:t>
        </w:r>
      </w:hyperlink>
    </w:p>
    <w:p w:rsidR="00EE5F98" w:rsidRPr="00EE5F98" w:rsidRDefault="00EE5F98" w:rsidP="00EE5F98">
      <w:pPr>
        <w:widowControl/>
        <w:shd w:val="clear" w:color="auto" w:fill="FFFFFF"/>
        <w:spacing w:before="100" w:beforeAutospacing="1" w:after="100" w:afterAutospacing="1" w:line="235" w:lineRule="atLeast"/>
        <w:jc w:val="left"/>
        <w:rPr>
          <w:rFonts w:ascii="仿宋_GB2312" w:eastAsia="仿宋_GB2312" w:hAnsi="宋体" w:cs="宋体"/>
          <w:color w:val="333333"/>
          <w:kern w:val="0"/>
          <w:sz w:val="32"/>
          <w:szCs w:val="32"/>
        </w:rPr>
      </w:pPr>
      <w:r w:rsidRPr="00EE5F98">
        <w:rPr>
          <w:rFonts w:ascii="宋体" w:eastAsia="仿宋_GB2312" w:hAnsi="宋体" w:cs="宋体" w:hint="eastAsia"/>
          <w:color w:val="333333"/>
          <w:kern w:val="0"/>
          <w:sz w:val="32"/>
          <w:szCs w:val="32"/>
        </w:rPr>
        <w:t> </w:t>
      </w:r>
    </w:p>
    <w:p w:rsidR="00EE5F98" w:rsidRPr="00EE5F98" w:rsidRDefault="00EE5F98" w:rsidP="00EE5F98">
      <w:pPr>
        <w:widowControl/>
        <w:shd w:val="clear" w:color="auto" w:fill="FFFFFF"/>
        <w:spacing w:before="100" w:beforeAutospacing="1" w:after="100" w:afterAutospacing="1" w:line="235" w:lineRule="atLeast"/>
        <w:jc w:val="left"/>
        <w:rPr>
          <w:rFonts w:ascii="仿宋_GB2312" w:eastAsia="仿宋_GB2312" w:hAnsi="宋体" w:cs="宋体"/>
          <w:color w:val="333333"/>
          <w:kern w:val="0"/>
          <w:sz w:val="32"/>
          <w:szCs w:val="32"/>
        </w:rPr>
      </w:pPr>
      <w:r w:rsidRPr="00EE5F98">
        <w:rPr>
          <w:rFonts w:ascii="宋体" w:eastAsia="仿宋_GB2312" w:hAnsi="宋体" w:cs="宋体" w:hint="eastAsia"/>
          <w:color w:val="333333"/>
          <w:kern w:val="0"/>
          <w:sz w:val="32"/>
          <w:szCs w:val="32"/>
        </w:rPr>
        <w:t> </w:t>
      </w:r>
    </w:p>
    <w:p w:rsidR="00EE5F98" w:rsidRPr="00EE5F98" w:rsidRDefault="00EE5F98" w:rsidP="00EE5F98">
      <w:pPr>
        <w:widowControl/>
        <w:shd w:val="clear" w:color="auto" w:fill="FFFFFF"/>
        <w:spacing w:before="100" w:beforeAutospacing="1" w:after="100" w:afterAutospacing="1" w:line="235" w:lineRule="atLeast"/>
        <w:jc w:val="left"/>
        <w:rPr>
          <w:rFonts w:ascii="仿宋_GB2312" w:eastAsia="仿宋_GB2312" w:hAnsi="宋体" w:cs="宋体"/>
          <w:color w:val="333333"/>
          <w:kern w:val="0"/>
          <w:sz w:val="32"/>
          <w:szCs w:val="32"/>
        </w:rPr>
      </w:pPr>
      <w:r w:rsidRPr="00EE5F98">
        <w:rPr>
          <w:rFonts w:ascii="宋体" w:eastAsia="仿宋_GB2312" w:hAnsi="宋体" w:cs="宋体" w:hint="eastAsia"/>
          <w:color w:val="333333"/>
          <w:kern w:val="0"/>
          <w:sz w:val="32"/>
          <w:szCs w:val="32"/>
        </w:rPr>
        <w:t> </w:t>
      </w:r>
    </w:p>
    <w:p w:rsidR="00EE5F98" w:rsidRPr="00EE5F98" w:rsidRDefault="00EE5F98" w:rsidP="00EE5F98">
      <w:pPr>
        <w:widowControl/>
        <w:shd w:val="clear" w:color="auto" w:fill="FFFFFF"/>
        <w:spacing w:before="100" w:beforeAutospacing="1" w:after="100" w:afterAutospacing="1" w:line="235" w:lineRule="atLeast"/>
        <w:ind w:firstLine="5775"/>
        <w:jc w:val="left"/>
        <w:rPr>
          <w:rFonts w:ascii="仿宋_GB2312" w:eastAsia="仿宋_GB2312" w:hAnsi="宋体" w:cs="宋体"/>
          <w:color w:val="333333"/>
          <w:kern w:val="0"/>
          <w:sz w:val="32"/>
          <w:szCs w:val="32"/>
        </w:rPr>
      </w:pPr>
      <w:r w:rsidRPr="00EE5F98">
        <w:rPr>
          <w:rFonts w:ascii="宋体" w:eastAsia="仿宋_GB2312" w:hAnsi="宋体" w:cs="宋体" w:hint="eastAsia"/>
          <w:color w:val="333333"/>
          <w:kern w:val="0"/>
          <w:sz w:val="32"/>
          <w:szCs w:val="32"/>
        </w:rPr>
        <w:t> </w:t>
      </w:r>
      <w:r w:rsidRPr="00EE5F98">
        <w:rPr>
          <w:rFonts w:ascii="仿宋_GB2312" w:eastAsia="仿宋_GB2312" w:hAnsi="宋体" w:cs="宋体" w:hint="eastAsia"/>
          <w:color w:val="333333"/>
          <w:kern w:val="0"/>
          <w:sz w:val="32"/>
          <w:szCs w:val="32"/>
        </w:rPr>
        <w:t xml:space="preserve"> </w:t>
      </w:r>
      <w:r w:rsidRPr="00EE5F98">
        <w:rPr>
          <w:rFonts w:ascii="宋体" w:eastAsia="仿宋_GB2312" w:hAnsi="宋体" w:cs="宋体" w:hint="eastAsia"/>
          <w:color w:val="333333"/>
          <w:kern w:val="0"/>
          <w:sz w:val="32"/>
          <w:szCs w:val="32"/>
        </w:rPr>
        <w:t> </w:t>
      </w:r>
      <w:r w:rsidRPr="00EE5F98">
        <w:rPr>
          <w:rFonts w:ascii="仿宋_GB2312" w:eastAsia="仿宋_GB2312" w:hAnsi="宋体" w:cs="宋体" w:hint="eastAsia"/>
          <w:color w:val="333333"/>
          <w:kern w:val="0"/>
          <w:sz w:val="32"/>
          <w:szCs w:val="32"/>
        </w:rPr>
        <w:t xml:space="preserve"> </w:t>
      </w:r>
      <w:r w:rsidRPr="00EE5F98">
        <w:rPr>
          <w:rFonts w:ascii="宋体" w:eastAsia="仿宋_GB2312" w:hAnsi="宋体" w:cs="宋体" w:hint="eastAsia"/>
          <w:color w:val="333333"/>
          <w:kern w:val="0"/>
          <w:sz w:val="32"/>
          <w:szCs w:val="32"/>
        </w:rPr>
        <w:t> </w:t>
      </w:r>
      <w:r w:rsidRPr="00EE5F98">
        <w:rPr>
          <w:rFonts w:ascii="仿宋_GB2312" w:eastAsia="仿宋_GB2312" w:hAnsi="宋体" w:cs="宋体" w:hint="eastAsia"/>
          <w:color w:val="333333"/>
          <w:kern w:val="0"/>
          <w:sz w:val="32"/>
          <w:szCs w:val="32"/>
        </w:rPr>
        <w:t xml:space="preserve"> </w:t>
      </w:r>
      <w:r w:rsidRPr="00EE5F98">
        <w:rPr>
          <w:rFonts w:ascii="宋体" w:eastAsia="仿宋_GB2312" w:hAnsi="宋体" w:cs="宋体" w:hint="eastAsia"/>
          <w:color w:val="333333"/>
          <w:kern w:val="0"/>
          <w:sz w:val="32"/>
          <w:szCs w:val="32"/>
        </w:rPr>
        <w:t> </w:t>
      </w:r>
      <w:r w:rsidRPr="00EE5F98">
        <w:rPr>
          <w:rFonts w:ascii="仿宋_GB2312" w:eastAsia="仿宋_GB2312" w:hAnsi="宋体" w:cs="宋体" w:hint="eastAsia"/>
          <w:color w:val="333333"/>
          <w:kern w:val="0"/>
          <w:sz w:val="32"/>
          <w:szCs w:val="32"/>
        </w:rPr>
        <w:t xml:space="preserve"> </w:t>
      </w:r>
      <w:r w:rsidRPr="00EE5F98">
        <w:rPr>
          <w:rFonts w:ascii="宋体" w:eastAsia="仿宋_GB2312" w:hAnsi="宋体" w:cs="宋体" w:hint="eastAsia"/>
          <w:color w:val="333333"/>
          <w:kern w:val="0"/>
          <w:sz w:val="32"/>
          <w:szCs w:val="32"/>
        </w:rPr>
        <w:t> </w:t>
      </w:r>
      <w:r w:rsidRPr="00EE5F98">
        <w:rPr>
          <w:rFonts w:ascii="仿宋_GB2312" w:eastAsia="仿宋_GB2312" w:hAnsi="宋体" w:cs="宋体" w:hint="eastAsia"/>
          <w:color w:val="333333"/>
          <w:kern w:val="0"/>
          <w:sz w:val="32"/>
          <w:szCs w:val="32"/>
        </w:rPr>
        <w:t xml:space="preserve"> </w:t>
      </w:r>
      <w:r w:rsidRPr="00EE5F98">
        <w:rPr>
          <w:rFonts w:ascii="宋体" w:eastAsia="仿宋_GB2312" w:hAnsi="宋体" w:cs="宋体" w:hint="eastAsia"/>
          <w:color w:val="333333"/>
          <w:kern w:val="0"/>
          <w:sz w:val="32"/>
          <w:szCs w:val="32"/>
        </w:rPr>
        <w:t> </w:t>
      </w:r>
      <w:r w:rsidRPr="00EE5F98">
        <w:rPr>
          <w:rFonts w:ascii="仿宋_GB2312" w:eastAsia="仿宋_GB2312" w:hAnsi="宋体" w:cs="宋体" w:hint="eastAsia"/>
          <w:color w:val="333333"/>
          <w:kern w:val="0"/>
          <w:sz w:val="32"/>
          <w:szCs w:val="32"/>
        </w:rPr>
        <w:t xml:space="preserve"> </w:t>
      </w:r>
      <w:r w:rsidRPr="00EE5F98">
        <w:rPr>
          <w:rFonts w:ascii="宋体" w:eastAsia="仿宋_GB2312" w:hAnsi="宋体" w:cs="宋体" w:hint="eastAsia"/>
          <w:color w:val="333333"/>
          <w:kern w:val="0"/>
          <w:sz w:val="32"/>
          <w:szCs w:val="32"/>
        </w:rPr>
        <w:t> </w:t>
      </w:r>
      <w:r w:rsidRPr="00EE5F98">
        <w:rPr>
          <w:rFonts w:ascii="仿宋_GB2312" w:eastAsia="仿宋_GB2312" w:hAnsi="宋体" w:cs="宋体" w:hint="eastAsia"/>
          <w:color w:val="333333"/>
          <w:kern w:val="0"/>
          <w:sz w:val="32"/>
          <w:szCs w:val="32"/>
        </w:rPr>
        <w:t xml:space="preserve"> </w:t>
      </w:r>
      <w:r w:rsidRPr="00EE5F98">
        <w:rPr>
          <w:rFonts w:ascii="宋体" w:eastAsia="仿宋_GB2312" w:hAnsi="宋体" w:cs="宋体" w:hint="eastAsia"/>
          <w:color w:val="333333"/>
          <w:kern w:val="0"/>
          <w:sz w:val="32"/>
          <w:szCs w:val="32"/>
        </w:rPr>
        <w:t> </w:t>
      </w:r>
      <w:r w:rsidRPr="00EE5F98">
        <w:rPr>
          <w:rFonts w:ascii="仿宋_GB2312" w:eastAsia="仿宋_GB2312" w:hAnsi="宋体" w:cs="宋体" w:hint="eastAsia"/>
          <w:color w:val="333333"/>
          <w:kern w:val="0"/>
          <w:sz w:val="32"/>
          <w:szCs w:val="32"/>
        </w:rPr>
        <w:t xml:space="preserve"> </w:t>
      </w:r>
      <w:r w:rsidRPr="00EE5F98">
        <w:rPr>
          <w:rFonts w:ascii="宋体" w:eastAsia="仿宋_GB2312" w:hAnsi="宋体" w:cs="宋体" w:hint="eastAsia"/>
          <w:color w:val="333333"/>
          <w:kern w:val="0"/>
          <w:sz w:val="32"/>
          <w:szCs w:val="32"/>
        </w:rPr>
        <w:t> </w:t>
      </w:r>
      <w:r w:rsidRPr="00EE5F98">
        <w:rPr>
          <w:rFonts w:ascii="仿宋_GB2312" w:eastAsia="仿宋_GB2312" w:hAnsi="宋体" w:cs="宋体" w:hint="eastAsia"/>
          <w:color w:val="333333"/>
          <w:kern w:val="0"/>
          <w:sz w:val="32"/>
          <w:szCs w:val="32"/>
        </w:rPr>
        <w:t xml:space="preserve"> </w:t>
      </w:r>
      <w:r w:rsidRPr="00EE5F98">
        <w:rPr>
          <w:rFonts w:ascii="宋体" w:eastAsia="仿宋_GB2312" w:hAnsi="宋体" w:cs="宋体" w:hint="eastAsia"/>
          <w:color w:val="333333"/>
          <w:kern w:val="0"/>
          <w:sz w:val="32"/>
          <w:szCs w:val="32"/>
        </w:rPr>
        <w:t> </w:t>
      </w:r>
      <w:r w:rsidRPr="00EE5F98">
        <w:rPr>
          <w:rFonts w:ascii="仿宋_GB2312" w:eastAsia="仿宋_GB2312" w:hAnsi="宋体" w:cs="宋体" w:hint="eastAsia"/>
          <w:color w:val="333333"/>
          <w:kern w:val="0"/>
          <w:sz w:val="32"/>
          <w:szCs w:val="32"/>
        </w:rPr>
        <w:t xml:space="preserve"> </w:t>
      </w:r>
      <w:r w:rsidRPr="00EE5F98">
        <w:rPr>
          <w:rFonts w:ascii="宋体" w:eastAsia="仿宋_GB2312" w:hAnsi="宋体" w:cs="宋体" w:hint="eastAsia"/>
          <w:color w:val="333333"/>
          <w:kern w:val="0"/>
          <w:sz w:val="32"/>
          <w:szCs w:val="32"/>
        </w:rPr>
        <w:t> </w:t>
      </w:r>
      <w:r w:rsidRPr="00EE5F98">
        <w:rPr>
          <w:rFonts w:ascii="仿宋_GB2312" w:eastAsia="仿宋_GB2312" w:hAnsi="宋体" w:cs="宋体" w:hint="eastAsia"/>
          <w:color w:val="333333"/>
          <w:kern w:val="0"/>
          <w:sz w:val="32"/>
          <w:szCs w:val="32"/>
        </w:rPr>
        <w:t xml:space="preserve"> </w:t>
      </w:r>
      <w:r w:rsidRPr="00EE5F98">
        <w:rPr>
          <w:rFonts w:ascii="宋体" w:eastAsia="仿宋_GB2312" w:hAnsi="宋体" w:cs="宋体" w:hint="eastAsia"/>
          <w:color w:val="333333"/>
          <w:kern w:val="0"/>
          <w:sz w:val="32"/>
          <w:szCs w:val="32"/>
        </w:rPr>
        <w:t> </w:t>
      </w:r>
      <w:r w:rsidRPr="00EE5F98">
        <w:rPr>
          <w:rFonts w:ascii="仿宋_GB2312" w:eastAsia="仿宋_GB2312" w:hAnsi="宋体" w:cs="宋体" w:hint="eastAsia"/>
          <w:color w:val="333333"/>
          <w:kern w:val="0"/>
          <w:sz w:val="32"/>
          <w:szCs w:val="32"/>
        </w:rPr>
        <w:t xml:space="preserve"> </w:t>
      </w:r>
      <w:r w:rsidRPr="00EE5F98">
        <w:rPr>
          <w:rFonts w:ascii="宋体" w:eastAsia="仿宋_GB2312" w:hAnsi="宋体" w:cs="宋体" w:hint="eastAsia"/>
          <w:color w:val="333333"/>
          <w:kern w:val="0"/>
          <w:sz w:val="32"/>
          <w:szCs w:val="32"/>
        </w:rPr>
        <w:t> </w:t>
      </w:r>
      <w:r w:rsidRPr="00EE5F98">
        <w:rPr>
          <w:rFonts w:ascii="仿宋_GB2312" w:eastAsia="仿宋_GB2312" w:hAnsi="宋体" w:cs="宋体" w:hint="eastAsia"/>
          <w:color w:val="333333"/>
          <w:kern w:val="0"/>
          <w:sz w:val="32"/>
          <w:szCs w:val="32"/>
        </w:rPr>
        <w:t xml:space="preserve"> </w:t>
      </w:r>
      <w:r w:rsidRPr="00EE5F98">
        <w:rPr>
          <w:rFonts w:ascii="宋体" w:eastAsia="仿宋_GB2312" w:hAnsi="宋体" w:cs="宋体" w:hint="eastAsia"/>
          <w:color w:val="333333"/>
          <w:kern w:val="0"/>
          <w:sz w:val="32"/>
          <w:szCs w:val="32"/>
        </w:rPr>
        <w:t> </w:t>
      </w:r>
      <w:r w:rsidRPr="00EE5F98">
        <w:rPr>
          <w:rFonts w:ascii="仿宋_GB2312" w:eastAsia="仿宋_GB2312" w:hAnsi="宋体" w:cs="宋体" w:hint="eastAsia"/>
          <w:color w:val="333333"/>
          <w:kern w:val="0"/>
          <w:sz w:val="32"/>
          <w:szCs w:val="32"/>
        </w:rPr>
        <w:t xml:space="preserve"> 财政部</w:t>
      </w:r>
      <w:r w:rsidRPr="00EE5F98">
        <w:rPr>
          <w:rFonts w:ascii="宋体" w:eastAsia="仿宋_GB2312" w:hAnsi="宋体" w:cs="宋体" w:hint="eastAsia"/>
          <w:color w:val="333333"/>
          <w:kern w:val="0"/>
          <w:sz w:val="32"/>
          <w:szCs w:val="32"/>
        </w:rPr>
        <w:t> </w:t>
      </w:r>
      <w:r w:rsidRPr="00EE5F98">
        <w:rPr>
          <w:rFonts w:ascii="仿宋_GB2312" w:eastAsia="仿宋_GB2312" w:hAnsi="宋体" w:cs="宋体" w:hint="eastAsia"/>
          <w:color w:val="333333"/>
          <w:kern w:val="0"/>
          <w:sz w:val="32"/>
          <w:szCs w:val="32"/>
        </w:rPr>
        <w:t>教育部</w:t>
      </w:r>
      <w:r w:rsidRPr="00EE5F98">
        <w:rPr>
          <w:rFonts w:ascii="宋体" w:eastAsia="仿宋_GB2312" w:hAnsi="宋体" w:cs="宋体" w:hint="eastAsia"/>
          <w:color w:val="333333"/>
          <w:kern w:val="0"/>
          <w:sz w:val="32"/>
          <w:szCs w:val="32"/>
        </w:rPr>
        <w:t> </w:t>
      </w:r>
      <w:r w:rsidRPr="00EE5F98">
        <w:rPr>
          <w:rFonts w:ascii="仿宋_GB2312" w:eastAsia="仿宋_GB2312" w:hAnsi="宋体" w:cs="宋体" w:hint="eastAsia"/>
          <w:color w:val="333333"/>
          <w:kern w:val="0"/>
          <w:sz w:val="32"/>
          <w:szCs w:val="32"/>
        </w:rPr>
        <w:t>总参</w:t>
      </w:r>
    </w:p>
    <w:p w:rsidR="00EE5F98" w:rsidRPr="00EE5F98" w:rsidRDefault="00EE5F98" w:rsidP="00EE5F98">
      <w:pPr>
        <w:widowControl/>
        <w:shd w:val="clear" w:color="auto" w:fill="FFFFFF"/>
        <w:spacing w:before="100" w:beforeAutospacing="1" w:after="100" w:afterAutospacing="1" w:line="235" w:lineRule="atLeast"/>
        <w:ind w:firstLine="5880"/>
        <w:jc w:val="left"/>
        <w:rPr>
          <w:rFonts w:ascii="仿宋_GB2312" w:eastAsia="仿宋_GB2312" w:hAnsi="宋体" w:cs="宋体"/>
          <w:color w:val="333333"/>
          <w:kern w:val="0"/>
          <w:sz w:val="32"/>
          <w:szCs w:val="32"/>
        </w:rPr>
      </w:pPr>
      <w:r w:rsidRPr="00EE5F98">
        <w:rPr>
          <w:rFonts w:ascii="宋体" w:eastAsia="仿宋_GB2312" w:hAnsi="宋体" w:cs="宋体" w:hint="eastAsia"/>
          <w:color w:val="333333"/>
          <w:kern w:val="0"/>
          <w:sz w:val="32"/>
          <w:szCs w:val="32"/>
        </w:rPr>
        <w:t> </w:t>
      </w:r>
      <w:r w:rsidRPr="00EE5F98">
        <w:rPr>
          <w:rFonts w:ascii="仿宋_GB2312" w:eastAsia="仿宋_GB2312" w:hAnsi="宋体" w:cs="宋体" w:hint="eastAsia"/>
          <w:color w:val="333333"/>
          <w:kern w:val="0"/>
          <w:sz w:val="32"/>
          <w:szCs w:val="32"/>
        </w:rPr>
        <w:t xml:space="preserve"> </w:t>
      </w:r>
      <w:r w:rsidRPr="00EE5F98">
        <w:rPr>
          <w:rFonts w:ascii="宋体" w:eastAsia="仿宋_GB2312" w:hAnsi="宋体" w:cs="宋体" w:hint="eastAsia"/>
          <w:color w:val="333333"/>
          <w:kern w:val="0"/>
          <w:sz w:val="32"/>
          <w:szCs w:val="32"/>
        </w:rPr>
        <w:t> </w:t>
      </w:r>
      <w:r w:rsidRPr="00EE5F98">
        <w:rPr>
          <w:rFonts w:ascii="仿宋_GB2312" w:eastAsia="仿宋_GB2312" w:hAnsi="宋体" w:cs="宋体" w:hint="eastAsia"/>
          <w:color w:val="333333"/>
          <w:kern w:val="0"/>
          <w:sz w:val="32"/>
          <w:szCs w:val="32"/>
        </w:rPr>
        <w:t xml:space="preserve"> </w:t>
      </w:r>
      <w:r w:rsidRPr="00EE5F98">
        <w:rPr>
          <w:rFonts w:ascii="宋体" w:eastAsia="仿宋_GB2312" w:hAnsi="宋体" w:cs="宋体" w:hint="eastAsia"/>
          <w:color w:val="333333"/>
          <w:kern w:val="0"/>
          <w:sz w:val="32"/>
          <w:szCs w:val="32"/>
        </w:rPr>
        <w:t> </w:t>
      </w:r>
      <w:r w:rsidRPr="00EE5F98">
        <w:rPr>
          <w:rFonts w:ascii="仿宋_GB2312" w:eastAsia="仿宋_GB2312" w:hAnsi="宋体" w:cs="宋体" w:hint="eastAsia"/>
          <w:color w:val="333333"/>
          <w:kern w:val="0"/>
          <w:sz w:val="32"/>
          <w:szCs w:val="32"/>
        </w:rPr>
        <w:t xml:space="preserve"> </w:t>
      </w:r>
      <w:r w:rsidRPr="00EE5F98">
        <w:rPr>
          <w:rFonts w:ascii="宋体" w:eastAsia="仿宋_GB2312" w:hAnsi="宋体" w:cs="宋体" w:hint="eastAsia"/>
          <w:color w:val="333333"/>
          <w:kern w:val="0"/>
          <w:sz w:val="32"/>
          <w:szCs w:val="32"/>
        </w:rPr>
        <w:t> </w:t>
      </w:r>
      <w:r w:rsidRPr="00EE5F98">
        <w:rPr>
          <w:rFonts w:ascii="仿宋_GB2312" w:eastAsia="仿宋_GB2312" w:hAnsi="宋体" w:cs="宋体" w:hint="eastAsia"/>
          <w:color w:val="333333"/>
          <w:kern w:val="0"/>
          <w:sz w:val="32"/>
          <w:szCs w:val="32"/>
        </w:rPr>
        <w:t xml:space="preserve"> </w:t>
      </w:r>
      <w:r w:rsidRPr="00EE5F98">
        <w:rPr>
          <w:rFonts w:ascii="宋体" w:eastAsia="仿宋_GB2312" w:hAnsi="宋体" w:cs="宋体" w:hint="eastAsia"/>
          <w:color w:val="333333"/>
          <w:kern w:val="0"/>
          <w:sz w:val="32"/>
          <w:szCs w:val="32"/>
        </w:rPr>
        <w:t> </w:t>
      </w:r>
      <w:r w:rsidRPr="00EE5F98">
        <w:rPr>
          <w:rFonts w:ascii="仿宋_GB2312" w:eastAsia="仿宋_GB2312" w:hAnsi="宋体" w:cs="宋体" w:hint="eastAsia"/>
          <w:color w:val="333333"/>
          <w:kern w:val="0"/>
          <w:sz w:val="32"/>
          <w:szCs w:val="32"/>
        </w:rPr>
        <w:t xml:space="preserve"> </w:t>
      </w:r>
      <w:r w:rsidRPr="00EE5F98">
        <w:rPr>
          <w:rFonts w:ascii="宋体" w:eastAsia="仿宋_GB2312" w:hAnsi="宋体" w:cs="宋体" w:hint="eastAsia"/>
          <w:color w:val="333333"/>
          <w:kern w:val="0"/>
          <w:sz w:val="32"/>
          <w:szCs w:val="32"/>
        </w:rPr>
        <w:t> </w:t>
      </w:r>
      <w:r w:rsidRPr="00EE5F98">
        <w:rPr>
          <w:rFonts w:ascii="仿宋_GB2312" w:eastAsia="仿宋_GB2312" w:hAnsi="宋体" w:cs="宋体" w:hint="eastAsia"/>
          <w:color w:val="333333"/>
          <w:kern w:val="0"/>
          <w:sz w:val="32"/>
          <w:szCs w:val="32"/>
        </w:rPr>
        <w:t xml:space="preserve"> </w:t>
      </w:r>
      <w:r w:rsidRPr="00EE5F98">
        <w:rPr>
          <w:rFonts w:ascii="宋体" w:eastAsia="仿宋_GB2312" w:hAnsi="宋体" w:cs="宋体" w:hint="eastAsia"/>
          <w:color w:val="333333"/>
          <w:kern w:val="0"/>
          <w:sz w:val="32"/>
          <w:szCs w:val="32"/>
        </w:rPr>
        <w:t> </w:t>
      </w:r>
      <w:r w:rsidRPr="00EE5F98">
        <w:rPr>
          <w:rFonts w:ascii="仿宋_GB2312" w:eastAsia="仿宋_GB2312" w:hAnsi="宋体" w:cs="宋体" w:hint="eastAsia"/>
          <w:color w:val="333333"/>
          <w:kern w:val="0"/>
          <w:sz w:val="32"/>
          <w:szCs w:val="32"/>
        </w:rPr>
        <w:t xml:space="preserve"> </w:t>
      </w:r>
      <w:r w:rsidRPr="00EE5F98">
        <w:rPr>
          <w:rFonts w:ascii="宋体" w:eastAsia="仿宋_GB2312" w:hAnsi="宋体" w:cs="宋体" w:hint="eastAsia"/>
          <w:color w:val="333333"/>
          <w:kern w:val="0"/>
          <w:sz w:val="32"/>
          <w:szCs w:val="32"/>
        </w:rPr>
        <w:t> </w:t>
      </w:r>
      <w:r w:rsidRPr="00EE5F98">
        <w:rPr>
          <w:rFonts w:ascii="仿宋_GB2312" w:eastAsia="仿宋_GB2312" w:hAnsi="宋体" w:cs="宋体" w:hint="eastAsia"/>
          <w:color w:val="333333"/>
          <w:kern w:val="0"/>
          <w:sz w:val="32"/>
          <w:szCs w:val="32"/>
        </w:rPr>
        <w:t xml:space="preserve"> </w:t>
      </w:r>
      <w:r w:rsidRPr="00EE5F98">
        <w:rPr>
          <w:rFonts w:ascii="宋体" w:eastAsia="仿宋_GB2312" w:hAnsi="宋体" w:cs="宋体" w:hint="eastAsia"/>
          <w:color w:val="333333"/>
          <w:kern w:val="0"/>
          <w:sz w:val="32"/>
          <w:szCs w:val="32"/>
        </w:rPr>
        <w:t> </w:t>
      </w:r>
      <w:r w:rsidRPr="00EE5F98">
        <w:rPr>
          <w:rFonts w:ascii="仿宋_GB2312" w:eastAsia="仿宋_GB2312" w:hAnsi="宋体" w:cs="宋体" w:hint="eastAsia"/>
          <w:color w:val="333333"/>
          <w:kern w:val="0"/>
          <w:sz w:val="32"/>
          <w:szCs w:val="32"/>
        </w:rPr>
        <w:t xml:space="preserve"> </w:t>
      </w:r>
      <w:r w:rsidRPr="00EE5F98">
        <w:rPr>
          <w:rFonts w:ascii="宋体" w:eastAsia="仿宋_GB2312" w:hAnsi="宋体" w:cs="宋体" w:hint="eastAsia"/>
          <w:color w:val="333333"/>
          <w:kern w:val="0"/>
          <w:sz w:val="32"/>
          <w:szCs w:val="32"/>
        </w:rPr>
        <w:t> </w:t>
      </w:r>
      <w:r w:rsidRPr="00EE5F98">
        <w:rPr>
          <w:rFonts w:ascii="仿宋_GB2312" w:eastAsia="仿宋_GB2312" w:hAnsi="宋体" w:cs="宋体" w:hint="eastAsia"/>
          <w:color w:val="333333"/>
          <w:kern w:val="0"/>
          <w:sz w:val="32"/>
          <w:szCs w:val="32"/>
        </w:rPr>
        <w:t xml:space="preserve"> </w:t>
      </w:r>
      <w:r w:rsidRPr="00EE5F98">
        <w:rPr>
          <w:rFonts w:ascii="宋体" w:eastAsia="仿宋_GB2312" w:hAnsi="宋体" w:cs="宋体" w:hint="eastAsia"/>
          <w:color w:val="333333"/>
          <w:kern w:val="0"/>
          <w:sz w:val="32"/>
          <w:szCs w:val="32"/>
        </w:rPr>
        <w:t> </w:t>
      </w:r>
      <w:r w:rsidRPr="00EE5F98">
        <w:rPr>
          <w:rFonts w:ascii="仿宋_GB2312" w:eastAsia="仿宋_GB2312" w:hAnsi="宋体" w:cs="宋体" w:hint="eastAsia"/>
          <w:color w:val="333333"/>
          <w:kern w:val="0"/>
          <w:sz w:val="32"/>
          <w:szCs w:val="32"/>
        </w:rPr>
        <w:t xml:space="preserve"> </w:t>
      </w:r>
      <w:r w:rsidRPr="00EE5F98">
        <w:rPr>
          <w:rFonts w:ascii="宋体" w:eastAsia="仿宋_GB2312" w:hAnsi="宋体" w:cs="宋体" w:hint="eastAsia"/>
          <w:color w:val="333333"/>
          <w:kern w:val="0"/>
          <w:sz w:val="32"/>
          <w:szCs w:val="32"/>
        </w:rPr>
        <w:t> </w:t>
      </w:r>
      <w:r w:rsidRPr="00EE5F98">
        <w:rPr>
          <w:rFonts w:ascii="仿宋_GB2312" w:eastAsia="仿宋_GB2312" w:hAnsi="宋体" w:cs="宋体" w:hint="eastAsia"/>
          <w:color w:val="333333"/>
          <w:kern w:val="0"/>
          <w:sz w:val="32"/>
          <w:szCs w:val="32"/>
        </w:rPr>
        <w:t xml:space="preserve"> </w:t>
      </w:r>
      <w:r w:rsidRPr="00EE5F98">
        <w:rPr>
          <w:rFonts w:ascii="宋体" w:eastAsia="仿宋_GB2312" w:hAnsi="宋体" w:cs="宋体" w:hint="eastAsia"/>
          <w:color w:val="333333"/>
          <w:kern w:val="0"/>
          <w:sz w:val="32"/>
          <w:szCs w:val="32"/>
        </w:rPr>
        <w:t> </w:t>
      </w:r>
      <w:r w:rsidRPr="00EE5F98">
        <w:rPr>
          <w:rFonts w:ascii="仿宋_GB2312" w:eastAsia="仿宋_GB2312" w:hAnsi="宋体" w:cs="宋体" w:hint="eastAsia"/>
          <w:color w:val="333333"/>
          <w:kern w:val="0"/>
          <w:sz w:val="32"/>
          <w:szCs w:val="32"/>
        </w:rPr>
        <w:t xml:space="preserve"> </w:t>
      </w:r>
      <w:r w:rsidRPr="00EE5F98">
        <w:rPr>
          <w:rFonts w:ascii="宋体" w:eastAsia="仿宋_GB2312" w:hAnsi="宋体" w:cs="宋体" w:hint="eastAsia"/>
          <w:color w:val="333333"/>
          <w:kern w:val="0"/>
          <w:sz w:val="32"/>
          <w:szCs w:val="32"/>
        </w:rPr>
        <w:t> </w:t>
      </w:r>
      <w:r w:rsidRPr="00EE5F98">
        <w:rPr>
          <w:rFonts w:ascii="仿宋_GB2312" w:eastAsia="仿宋_GB2312" w:hAnsi="宋体" w:cs="宋体" w:hint="eastAsia"/>
          <w:color w:val="333333"/>
          <w:kern w:val="0"/>
          <w:sz w:val="32"/>
          <w:szCs w:val="32"/>
        </w:rPr>
        <w:t xml:space="preserve"> 2015年11月18日</w:t>
      </w:r>
    </w:p>
    <w:p w:rsidR="00F14EF6" w:rsidRPr="00EE5F98" w:rsidRDefault="00F14EF6">
      <w:pPr>
        <w:rPr>
          <w:rFonts w:ascii="仿宋_GB2312" w:eastAsia="仿宋_GB2312"/>
          <w:sz w:val="32"/>
          <w:szCs w:val="32"/>
        </w:rPr>
      </w:pPr>
    </w:p>
    <w:sectPr w:rsidR="00F14EF6" w:rsidRPr="00EE5F98" w:rsidSect="00E85FD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042" w:rsidRDefault="00626042" w:rsidP="00EE5F98">
      <w:r>
        <w:separator/>
      </w:r>
    </w:p>
  </w:endnote>
  <w:endnote w:type="continuationSeparator" w:id="1">
    <w:p w:rsidR="00626042" w:rsidRDefault="00626042" w:rsidP="00EE5F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042" w:rsidRDefault="00626042" w:rsidP="00EE5F98">
      <w:r>
        <w:separator/>
      </w:r>
    </w:p>
  </w:footnote>
  <w:footnote w:type="continuationSeparator" w:id="1">
    <w:p w:rsidR="00626042" w:rsidRDefault="00626042" w:rsidP="00EE5F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E5F98"/>
    <w:rsid w:val="006129A1"/>
    <w:rsid w:val="00626042"/>
    <w:rsid w:val="00E85FDA"/>
    <w:rsid w:val="00EE5F98"/>
    <w:rsid w:val="00F14E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F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E5F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E5F98"/>
    <w:rPr>
      <w:sz w:val="18"/>
      <w:szCs w:val="18"/>
    </w:rPr>
  </w:style>
  <w:style w:type="paragraph" w:styleId="a4">
    <w:name w:val="footer"/>
    <w:basedOn w:val="a"/>
    <w:link w:val="Char0"/>
    <w:uiPriority w:val="99"/>
    <w:semiHidden/>
    <w:unhideWhenUsed/>
    <w:rsid w:val="00EE5F9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E5F98"/>
    <w:rPr>
      <w:sz w:val="18"/>
      <w:szCs w:val="18"/>
    </w:rPr>
  </w:style>
  <w:style w:type="character" w:customStyle="1" w:styleId="apple-converted-space">
    <w:name w:val="apple-converted-space"/>
    <w:basedOn w:val="a0"/>
    <w:rsid w:val="00EE5F98"/>
  </w:style>
  <w:style w:type="character" w:styleId="a5">
    <w:name w:val="Hyperlink"/>
    <w:basedOn w:val="a0"/>
    <w:uiPriority w:val="99"/>
    <w:semiHidden/>
    <w:unhideWhenUsed/>
    <w:rsid w:val="00EE5F98"/>
    <w:rPr>
      <w:color w:val="0000FF"/>
      <w:u w:val="single"/>
    </w:rPr>
  </w:style>
</w:styles>
</file>

<file path=word/webSettings.xml><?xml version="1.0" encoding="utf-8"?>
<w:webSettings xmlns:r="http://schemas.openxmlformats.org/officeDocument/2006/relationships" xmlns:w="http://schemas.openxmlformats.org/wordprocessingml/2006/main">
  <w:divs>
    <w:div w:id="209377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xszz.zzjyw.cn/upload/2016_01/16012710232331.xl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250</Words>
  <Characters>1427</Characters>
  <Application>Microsoft Office Word</Application>
  <DocSecurity>0</DocSecurity>
  <Lines>11</Lines>
  <Paragraphs>3</Paragraphs>
  <ScaleCrop>false</ScaleCrop>
  <Company>Microsoft</Company>
  <LinksUpToDate>false</LinksUpToDate>
  <CharactersWithSpaces>1674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2016-11-07T02:28:00Z</dcterms:created>
  <dcterms:modified xsi:type="dcterms:W3CDTF">2017-09-22T03:13:00Z</dcterms:modified>
</cp:coreProperties>
</file>